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EE" w:rsidRDefault="00CF2897" w:rsidP="009501EE">
      <w:pPr>
        <w:spacing w:before="240"/>
        <w:jc w:val="both"/>
        <w:rPr>
          <w:rFonts w:ascii="Arial" w:hAnsi="Arial" w:cs="Arial"/>
          <w:color w:val="333333"/>
          <w:sz w:val="27"/>
          <w:szCs w:val="27"/>
          <w:lang w:val="es-AR"/>
        </w:rPr>
      </w:pPr>
      <w:r w:rsidRPr="00CF2897">
        <w:rPr>
          <w:rFonts w:ascii="Arial" w:hAnsi="Arial" w:cs="Arial"/>
          <w:color w:val="333333"/>
          <w:sz w:val="27"/>
          <w:szCs w:val="27"/>
          <w:lang w:val="es-AR"/>
        </w:rPr>
        <w:t>La norman IRAM 301 – ISO 17025 establece que un laboratorio de calibración no debe asignar un período de recalibración o de validez de un certificado.</w:t>
      </w:r>
      <w:r w:rsidRPr="00CF2897">
        <w:rPr>
          <w:rFonts w:ascii="Arial" w:hAnsi="Arial" w:cs="Arial"/>
          <w:color w:val="333333"/>
          <w:sz w:val="27"/>
          <w:szCs w:val="27"/>
          <w:lang w:val="es-AR"/>
        </w:rPr>
        <w:br/>
        <w:t>La frec</w:t>
      </w:r>
      <w:r>
        <w:rPr>
          <w:rFonts w:ascii="Arial" w:hAnsi="Arial" w:cs="Arial"/>
          <w:color w:val="333333"/>
          <w:sz w:val="27"/>
          <w:szCs w:val="27"/>
          <w:lang w:val="es-AR"/>
        </w:rPr>
        <w:t>uencia de recalibración debe definirla el usuario, según</w:t>
      </w:r>
      <w:r w:rsidRPr="00CF2897">
        <w:rPr>
          <w:rFonts w:ascii="Arial" w:hAnsi="Arial" w:cs="Arial"/>
          <w:color w:val="333333"/>
          <w:sz w:val="27"/>
          <w:szCs w:val="27"/>
          <w:lang w:val="es-AR"/>
        </w:rPr>
        <w:t xml:space="preserve"> recomendación del fabricante</w:t>
      </w:r>
      <w:r w:rsidR="009501EE">
        <w:rPr>
          <w:rFonts w:ascii="Arial" w:hAnsi="Arial" w:cs="Arial"/>
          <w:color w:val="333333"/>
          <w:sz w:val="27"/>
          <w:szCs w:val="27"/>
          <w:lang w:val="es-AR"/>
        </w:rPr>
        <w:t xml:space="preserve"> del instrumento</w:t>
      </w:r>
      <w:r w:rsidRPr="00CF2897">
        <w:rPr>
          <w:rFonts w:ascii="Arial" w:hAnsi="Arial" w:cs="Arial"/>
          <w:color w:val="333333"/>
          <w:sz w:val="27"/>
          <w:szCs w:val="27"/>
          <w:lang w:val="es-AR"/>
        </w:rPr>
        <w:t>, o considerar otros factores para definirla</w:t>
      </w:r>
      <w:r w:rsidR="005B2F87" w:rsidRPr="005B2F87">
        <w:rPr>
          <w:b/>
          <w:noProof/>
          <w:color w:val="E76A1D" w:themeColor="accent1"/>
          <w:lang w:val="es-AR" w:eastAsia="es-AR"/>
        </w:rPr>
        <w:pict>
          <v:shapetype id="_x0000_t32" coordsize="21600,21600" o:spt="32" o:oned="t" path="m,l21600,21600e" filled="f">
            <v:path arrowok="t" fillok="f" o:connecttype="none"/>
            <o:lock v:ext="edit" shapetype="t"/>
          </v:shapetype>
          <v:shape id="_x0000_s1030" type="#_x0000_t32" style="position:absolute;left:0;text-align:left;margin-left:-9.7pt;margin-top:-2.05pt;width:552.7pt;height:0;z-index:251673600;mso-position-horizontal-relative:text;mso-position-vertical-relative:text" o:connectortype="straight" strokecolor="#e76a1d [3204]" strokeweight="3pt">
            <v:shadow type="perspective" color="#74340c [1604]" opacity=".5" offset="1pt" offset2="-1pt"/>
          </v:shape>
        </w:pict>
      </w:r>
      <w:r w:rsidR="009501EE">
        <w:rPr>
          <w:rFonts w:ascii="Arial" w:hAnsi="Arial" w:cs="Arial"/>
          <w:color w:val="333333"/>
          <w:sz w:val="27"/>
          <w:szCs w:val="27"/>
          <w:lang w:val="es-AR"/>
        </w:rPr>
        <w:t>.</w:t>
      </w:r>
    </w:p>
    <w:p w:rsidR="009501EE" w:rsidRDefault="009501EE" w:rsidP="009501EE">
      <w:pPr>
        <w:spacing w:before="240"/>
        <w:jc w:val="both"/>
        <w:rPr>
          <w:rFonts w:ascii="Arial" w:hAnsi="Arial" w:cs="Arial"/>
          <w:color w:val="333333"/>
          <w:sz w:val="27"/>
          <w:szCs w:val="27"/>
          <w:lang w:val="es-AR"/>
        </w:rPr>
      </w:pPr>
      <w:r w:rsidRPr="009501EE">
        <w:rPr>
          <w:rFonts w:ascii="Arial" w:hAnsi="Arial" w:cs="Arial"/>
          <w:color w:val="333333"/>
          <w:sz w:val="27"/>
          <w:szCs w:val="27"/>
          <w:lang w:val="es-AR"/>
        </w:rPr>
        <w:t>Todo instrumento cuenta en su manual de instrucciones con las especificaciones de exactitud, definidas para un período dado, por ejemplo “especificaciones a 1 año”.</w:t>
      </w:r>
    </w:p>
    <w:p w:rsidR="009501EE" w:rsidRDefault="009501EE" w:rsidP="009501EE">
      <w:pPr>
        <w:spacing w:before="240"/>
        <w:jc w:val="both"/>
        <w:rPr>
          <w:rFonts w:ascii="Arial" w:hAnsi="Arial" w:cs="Arial"/>
          <w:color w:val="333333"/>
          <w:sz w:val="27"/>
          <w:szCs w:val="27"/>
          <w:lang w:val="es-AR"/>
        </w:rPr>
      </w:pPr>
      <w:r w:rsidRPr="009501EE">
        <w:rPr>
          <w:rFonts w:ascii="Arial" w:hAnsi="Arial" w:cs="Arial"/>
          <w:color w:val="333333"/>
          <w:sz w:val="27"/>
          <w:szCs w:val="27"/>
          <w:lang w:val="es-AR"/>
        </w:rPr>
        <w:t>Las especificaciones empeoran a medida que alargamos el período de recalibración, factor a tener en cuenta al definir el mismo. No obstante uno puede calibrar el instrumento cada 2 años, aunque no esté definida su exactitud en tal período, pero asumirá el riesgo de encontrarse en la próxima calibración, con el instrumento fuera de tolerancia y tener que revisar trabajo no conforme liberado con un instrumento que no cumplía con su especificación, no sabemos desde cuándo. A pesar de ello, es posible definir la exactitud de un instrumento a 2 años, cuando el fabricante nos la define sólo a 1 año, pero para ello debemos hacer un seguimiento del mismo mediante sucesivas calibraciones, para obtener mediante métodos estadísticos la tendencia de su deriva. Esto se hace habitualmente con los Patrones de medida, pero no tiene sentido realizarlo para instrumentos industriales.</w:t>
      </w:r>
    </w:p>
    <w:p w:rsidR="009501EE" w:rsidRDefault="009501EE" w:rsidP="009501EE">
      <w:pPr>
        <w:spacing w:before="240"/>
        <w:jc w:val="both"/>
        <w:rPr>
          <w:rFonts w:ascii="Arial" w:hAnsi="Arial" w:cs="Arial"/>
          <w:color w:val="333333"/>
          <w:sz w:val="27"/>
          <w:szCs w:val="27"/>
          <w:lang w:val="es-AR"/>
        </w:rPr>
      </w:pPr>
      <w:r w:rsidRPr="009501EE">
        <w:rPr>
          <w:rFonts w:ascii="Arial" w:hAnsi="Arial" w:cs="Arial"/>
          <w:color w:val="333333"/>
          <w:sz w:val="27"/>
          <w:szCs w:val="27"/>
          <w:lang w:val="es-AR"/>
        </w:rPr>
        <w:t xml:space="preserve">Hay otros factores a tener en cuenta que pueden ayudar a decidir extender o reducir dicho período; no es lo mismo un instrumento que se encuentra en un laboratorio o uno que está “al pie de máquina” en la planta, o uno que es trasladado en forma continua para hacer mediciones en campo y está sujeto a golpes, vibraciones, cambios bruscos de temperatura, etc. </w:t>
      </w:r>
    </w:p>
    <w:p w:rsidR="00C21D8C" w:rsidRPr="009501EE" w:rsidRDefault="009501EE" w:rsidP="009501EE">
      <w:pPr>
        <w:spacing w:before="240"/>
        <w:jc w:val="both"/>
        <w:rPr>
          <w:rFonts w:ascii="Arial" w:hAnsi="Arial"/>
          <w:b/>
          <w:noProof/>
          <w:color w:val="E76A1D"/>
          <w:sz w:val="28"/>
          <w:lang w:val="es-AR"/>
        </w:rPr>
      </w:pPr>
      <w:r>
        <w:rPr>
          <w:rFonts w:ascii="Verdana" w:hAnsi="Verdana"/>
          <w:noProof/>
          <w:color w:val="333333"/>
          <w:spacing w:val="-2"/>
          <w:sz w:val="22"/>
          <w:lang w:val="es-AR" w:eastAsia="es-AR"/>
        </w:rPr>
        <w:drawing>
          <wp:anchor distT="0" distB="0" distL="114300" distR="114300" simplePos="0" relativeHeight="251686912" behindDoc="0" locked="0" layoutInCell="1" allowOverlap="1">
            <wp:simplePos x="0" y="0"/>
            <wp:positionH relativeFrom="column">
              <wp:posOffset>2638425</wp:posOffset>
            </wp:positionH>
            <wp:positionV relativeFrom="paragraph">
              <wp:posOffset>845185</wp:posOffset>
            </wp:positionV>
            <wp:extent cx="1571625" cy="514350"/>
            <wp:effectExtent l="19050" t="0" r="9525" b="0"/>
            <wp:wrapNone/>
            <wp:docPr id="1" name="Imagen 1" descr="calins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ns negro"/>
                    <pic:cNvPicPr>
                      <a:picLocks noChangeAspect="1" noChangeArrowheads="1"/>
                    </pic:cNvPicPr>
                  </pic:nvPicPr>
                  <pic:blipFill>
                    <a:blip r:embed="rId9"/>
                    <a:srcRect/>
                    <a:stretch>
                      <a:fillRect/>
                    </a:stretch>
                  </pic:blipFill>
                  <pic:spPr bwMode="auto">
                    <a:xfrm>
                      <a:off x="0" y="0"/>
                      <a:ext cx="1571625" cy="514350"/>
                    </a:xfrm>
                    <a:prstGeom prst="rect">
                      <a:avLst/>
                    </a:prstGeom>
                    <a:noFill/>
                  </pic:spPr>
                </pic:pic>
              </a:graphicData>
            </a:graphic>
          </wp:anchor>
        </w:drawing>
      </w:r>
      <w:r>
        <w:rPr>
          <w:rFonts w:ascii="Verdana" w:hAnsi="Verdana"/>
          <w:noProof/>
          <w:color w:val="333333"/>
          <w:spacing w:val="-2"/>
          <w:sz w:val="22"/>
          <w:lang w:val="es-AR" w:eastAsia="es-AR"/>
        </w:rPr>
        <w:pict>
          <v:shape id="_x0000_s1034" type="#_x0000_t32" style="position:absolute;left:0;text-align:left;margin-left:-8.2pt;margin-top:113.05pt;width:552.7pt;height:0;z-index:251684864;mso-position-horizontal-relative:text;mso-position-vertical-relative:text" o:connectortype="straight" strokecolor="#e76a1d [3204]" strokeweight="3pt">
            <v:shadow type="perspective" color="#74340c [1604]" opacity=".5" offset="1pt" offset2="-1pt"/>
          </v:shape>
        </w:pict>
      </w:r>
      <w:r w:rsidRPr="009501EE">
        <w:rPr>
          <w:rFonts w:ascii="Arial" w:hAnsi="Arial" w:cs="Arial"/>
          <w:color w:val="333333"/>
          <w:sz w:val="27"/>
          <w:szCs w:val="27"/>
          <w:lang w:val="es-AR"/>
        </w:rPr>
        <w:t>Otro tema a considerar es la frecuencia de uso y el rango utilizado, ya que no envejecen igual los componentes de un instrumento que se utiliza esporádicamente, que los de uno que mide todo el día, todos los días del año, a su máxima capacidad de lectur</w:t>
      </w:r>
      <w:r>
        <w:rPr>
          <w:rFonts w:ascii="Arial" w:hAnsi="Arial" w:cs="Arial"/>
          <w:color w:val="333333"/>
          <w:sz w:val="27"/>
          <w:szCs w:val="27"/>
          <w:lang w:val="es-AR"/>
        </w:rPr>
        <w:t>a.</w:t>
      </w:r>
    </w:p>
    <w:sectPr w:rsidR="00C21D8C" w:rsidRPr="009501EE" w:rsidSect="002472CF">
      <w:headerReference w:type="default" r:id="rId10"/>
      <w:footerReference w:type="default" r:id="rId11"/>
      <w:pgSz w:w="12240" w:h="15840"/>
      <w:pgMar w:top="792" w:right="720" w:bottom="142" w:left="72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897" w:rsidRDefault="00CF2897" w:rsidP="003651BB">
      <w:pPr>
        <w:spacing w:after="0" w:line="240" w:lineRule="auto"/>
      </w:pPr>
      <w:r>
        <w:separator/>
      </w:r>
    </w:p>
  </w:endnote>
  <w:endnote w:type="continuationSeparator" w:id="1">
    <w:p w:rsidR="00CF2897" w:rsidRDefault="00CF2897" w:rsidP="00365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897" w:rsidRPr="00D979B3" w:rsidRDefault="00CF2897" w:rsidP="00D979B3">
    <w:pPr>
      <w:jc w:val="center"/>
      <w:rPr>
        <w:lang w:val="es-ES"/>
      </w:rPr>
    </w:pPr>
    <w:r w:rsidRPr="00D979B3">
      <w:rPr>
        <w:lang w:val="es-MX"/>
      </w:rPr>
      <w:t>Carril Rodríguez Peña 2065 – Gutiérrez – Maipú – Mendoza</w:t>
    </w:r>
    <w:r w:rsidRPr="00D979B3">
      <w:rPr>
        <w:lang w:val="es-MX"/>
      </w:rPr>
      <w:br/>
      <w:t>Tel: +54 0261 979111     Cel: +54 0261 5322685</w:t>
    </w:r>
    <w:r w:rsidRPr="00D979B3">
      <w:rPr>
        <w:lang w:val="es-MX"/>
      </w:rPr>
      <w:br/>
    </w:r>
    <w:hyperlink r:id="rId1" w:history="1">
      <w:r w:rsidRPr="00D979B3">
        <w:rPr>
          <w:rStyle w:val="Hipervnculo"/>
          <w:lang w:val="es-MX"/>
        </w:rPr>
        <w:t>laboratorio@calins.com.ar</w:t>
      </w:r>
    </w:hyperlink>
    <w:r w:rsidRPr="00D979B3">
      <w:rPr>
        <w:lang w:val="es-MX"/>
      </w:rPr>
      <w:t xml:space="preserve"> - www.calins.com.ar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897" w:rsidRDefault="00CF2897" w:rsidP="003651BB">
      <w:pPr>
        <w:spacing w:after="0" w:line="240" w:lineRule="auto"/>
      </w:pPr>
      <w:r>
        <w:separator/>
      </w:r>
    </w:p>
  </w:footnote>
  <w:footnote w:type="continuationSeparator" w:id="1">
    <w:p w:rsidR="00CF2897" w:rsidRDefault="00CF2897" w:rsidP="00365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897" w:rsidRDefault="00CF2897" w:rsidP="00B32053">
    <w:pPr>
      <w:pStyle w:val="Ttulo"/>
      <w:jc w:val="center"/>
      <w:rPr>
        <w:caps w:val="0"/>
        <w:smallCaps/>
        <w:noProof/>
        <w:sz w:val="40"/>
        <w:szCs w:val="40"/>
        <w:lang w:val="es-AR" w:eastAsia="es-AR"/>
      </w:rPr>
    </w:pPr>
    <w:r>
      <w:rPr>
        <w:caps w:val="0"/>
        <w:smallCaps/>
        <w:noProof/>
        <w:sz w:val="40"/>
        <w:szCs w:val="40"/>
        <w:lang w:val="es-AR" w:eastAsia="es-AR"/>
      </w:rPr>
      <w:drawing>
        <wp:anchor distT="0" distB="0" distL="114300" distR="114300" simplePos="0" relativeHeight="251661312" behindDoc="0" locked="0" layoutInCell="1" allowOverlap="1">
          <wp:simplePos x="0" y="0"/>
          <wp:positionH relativeFrom="column">
            <wp:posOffset>2552700</wp:posOffset>
          </wp:positionH>
          <wp:positionV relativeFrom="paragraph">
            <wp:posOffset>-41910</wp:posOffset>
          </wp:positionV>
          <wp:extent cx="1571625" cy="514350"/>
          <wp:effectExtent l="19050" t="0" r="9525" b="0"/>
          <wp:wrapNone/>
          <wp:docPr id="13" name="Imagen 1" descr="calins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ns negro"/>
                  <pic:cNvPicPr>
                    <a:picLocks noChangeAspect="1" noChangeArrowheads="1"/>
                  </pic:cNvPicPr>
                </pic:nvPicPr>
                <pic:blipFill>
                  <a:blip r:embed="rId1"/>
                  <a:srcRect/>
                  <a:stretch>
                    <a:fillRect/>
                  </a:stretch>
                </pic:blipFill>
                <pic:spPr bwMode="auto">
                  <a:xfrm>
                    <a:off x="0" y="0"/>
                    <a:ext cx="1571625" cy="514350"/>
                  </a:xfrm>
                  <a:prstGeom prst="rect">
                    <a:avLst/>
                  </a:prstGeom>
                  <a:noFill/>
                </pic:spPr>
              </pic:pic>
            </a:graphicData>
          </a:graphic>
        </wp:anchor>
      </w:drawing>
    </w:r>
  </w:p>
  <w:p w:rsidR="00CF2897" w:rsidRDefault="00CF2897" w:rsidP="00B32053">
    <w:pPr>
      <w:pStyle w:val="Ttulo"/>
      <w:jc w:val="center"/>
      <w:rPr>
        <w:caps w:val="0"/>
        <w:smallCaps/>
        <w:noProof/>
        <w:sz w:val="40"/>
        <w:szCs w:val="40"/>
        <w:lang w:val="es-AR" w:eastAsia="es-AR"/>
      </w:rPr>
    </w:pPr>
  </w:p>
  <w:p w:rsidR="009501EE" w:rsidRPr="00B32053" w:rsidRDefault="009501EE" w:rsidP="009501EE">
    <w:pPr>
      <w:pStyle w:val="Ttulo"/>
      <w:jc w:val="center"/>
      <w:rPr>
        <w:caps w:val="0"/>
        <w:smallCaps/>
        <w:noProof/>
        <w:sz w:val="40"/>
        <w:szCs w:val="40"/>
        <w:lang w:val="es-AR" w:eastAsia="es-AR"/>
      </w:rPr>
    </w:pPr>
    <w:r>
      <w:rPr>
        <w:caps w:val="0"/>
        <w:smallCaps/>
        <w:noProof/>
        <w:sz w:val="40"/>
        <w:szCs w:val="40"/>
        <w:lang w:val="es-AR" w:eastAsia="es-AR"/>
      </w:rPr>
      <w:t>¿Con qué Frecuencia Calibrar?</w:t>
    </w:r>
  </w:p>
  <w:p w:rsidR="00CF2897" w:rsidRPr="00C21D8C" w:rsidRDefault="00CF2897">
    <w:pPr>
      <w:pStyle w:val="Encabezado"/>
      <w:rPr>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287D"/>
    <w:multiLevelType w:val="hybridMultilevel"/>
    <w:tmpl w:val="D85E1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AF3F93"/>
    <w:multiLevelType w:val="hybridMultilevel"/>
    <w:tmpl w:val="C5248128"/>
    <w:lvl w:ilvl="0" w:tplc="9F52BB9C">
      <w:numFmt w:val="bullet"/>
      <w:lvlText w:val="-"/>
      <w:lvlJc w:val="left"/>
      <w:pPr>
        <w:ind w:left="720" w:hanging="360"/>
      </w:pPr>
      <w:rPr>
        <w:rFonts w:ascii="Georgia" w:eastAsiaTheme="minorHAnsi" w:hAnsi="Georgia" w:cstheme="minorBidi" w:hint="default"/>
        <w:color w:val="40404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74556C"/>
    <w:multiLevelType w:val="hybridMultilevel"/>
    <w:tmpl w:val="A88C9228"/>
    <w:lvl w:ilvl="0" w:tplc="900EE026">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84E515C"/>
    <w:multiLevelType w:val="hybridMultilevel"/>
    <w:tmpl w:val="E4004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BBA0B30"/>
    <w:multiLevelType w:val="hybridMultilevel"/>
    <w:tmpl w:val="C1F2F8C4"/>
    <w:lvl w:ilvl="0" w:tplc="B5C4A45A">
      <w:numFmt w:val="bullet"/>
      <w:lvlText w:val="-"/>
      <w:lvlJc w:val="left"/>
      <w:pPr>
        <w:ind w:left="720" w:hanging="360"/>
      </w:pPr>
      <w:rPr>
        <w:rFonts w:ascii="Georgia" w:eastAsiaTheme="minorHAnsi" w:hAnsi="Georgia" w:cstheme="minorBidi" w:hint="default"/>
        <w:color w:val="40404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24577">
      <o:colormenu v:ext="edit" strokecolor="none [3204]"/>
    </o:shapedefaults>
  </w:hdrShapeDefaults>
  <w:footnotePr>
    <w:footnote w:id="0"/>
    <w:footnote w:id="1"/>
  </w:footnotePr>
  <w:endnotePr>
    <w:endnote w:id="0"/>
    <w:endnote w:id="1"/>
  </w:endnotePr>
  <w:compat/>
  <w:rsids>
    <w:rsidRoot w:val="00A8445D"/>
    <w:rsid w:val="00004798"/>
    <w:rsid w:val="000A76C0"/>
    <w:rsid w:val="001137FE"/>
    <w:rsid w:val="001321B5"/>
    <w:rsid w:val="0015782E"/>
    <w:rsid w:val="001A0F91"/>
    <w:rsid w:val="001C10CB"/>
    <w:rsid w:val="001D6D83"/>
    <w:rsid w:val="002472CF"/>
    <w:rsid w:val="00253B1C"/>
    <w:rsid w:val="00337981"/>
    <w:rsid w:val="003651BB"/>
    <w:rsid w:val="004737BE"/>
    <w:rsid w:val="004B5A26"/>
    <w:rsid w:val="004C236B"/>
    <w:rsid w:val="004F21C3"/>
    <w:rsid w:val="00580E46"/>
    <w:rsid w:val="005A5A09"/>
    <w:rsid w:val="005B26A0"/>
    <w:rsid w:val="005B2F87"/>
    <w:rsid w:val="005B3A7B"/>
    <w:rsid w:val="005B6BB4"/>
    <w:rsid w:val="005C37D3"/>
    <w:rsid w:val="006A448A"/>
    <w:rsid w:val="007329CC"/>
    <w:rsid w:val="0076499F"/>
    <w:rsid w:val="007748C0"/>
    <w:rsid w:val="00793C3E"/>
    <w:rsid w:val="00935749"/>
    <w:rsid w:val="009501EE"/>
    <w:rsid w:val="009D3A89"/>
    <w:rsid w:val="00A8445D"/>
    <w:rsid w:val="00B32053"/>
    <w:rsid w:val="00B37092"/>
    <w:rsid w:val="00B82B83"/>
    <w:rsid w:val="00BC303D"/>
    <w:rsid w:val="00C21D8C"/>
    <w:rsid w:val="00CC17DC"/>
    <w:rsid w:val="00CC29D2"/>
    <w:rsid w:val="00CF2897"/>
    <w:rsid w:val="00D31592"/>
    <w:rsid w:val="00D56D88"/>
    <w:rsid w:val="00D715B1"/>
    <w:rsid w:val="00D92186"/>
    <w:rsid w:val="00D979B3"/>
    <w:rsid w:val="00DA7265"/>
    <w:rsid w:val="00DC00F6"/>
    <w:rsid w:val="00DE5E30"/>
    <w:rsid w:val="00E518EC"/>
    <w:rsid w:val="00E6481E"/>
    <w:rsid w:val="00E64C35"/>
    <w:rsid w:val="00EF06DD"/>
    <w:rsid w:val="00F50753"/>
    <w:rsid w:val="00FD5AE4"/>
    <w:rsid w:val="00FE3C72"/>
    <w:rsid w:val="00FF241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enu v:ext="edit" strokecolor="none [3204]"/>
    </o:shapedefaults>
    <o:shapelayout v:ext="edit">
      <o:idmap v:ext="edit" data="1"/>
      <o:rules v:ext="edit">
        <o:r id="V:Rule3" type="connector" idref="#_x0000_s1034"/>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kern w:val="2"/>
        <w:lang w:val="en-US" w:eastAsia="ja-JP" w:bidi="ar-SA"/>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50753"/>
  </w:style>
  <w:style w:type="paragraph" w:styleId="Ttulo1">
    <w:name w:val="heading 1"/>
    <w:basedOn w:val="Normal"/>
    <w:next w:val="Normal"/>
    <w:link w:val="Ttulo1Car"/>
    <w:uiPriority w:val="3"/>
    <w:qFormat/>
    <w:rsid w:val="00F50753"/>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Ttulo2">
    <w:name w:val="heading 2"/>
    <w:basedOn w:val="Normal"/>
    <w:next w:val="Normal"/>
    <w:link w:val="Ttulo2Car"/>
    <w:uiPriority w:val="3"/>
    <w:unhideWhenUsed/>
    <w:qFormat/>
    <w:rsid w:val="00F50753"/>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Ttulo3">
    <w:name w:val="heading 3"/>
    <w:basedOn w:val="Normal"/>
    <w:next w:val="Normal"/>
    <w:link w:val="Ttulo3Car"/>
    <w:uiPriority w:val="3"/>
    <w:unhideWhenUsed/>
    <w:qFormat/>
    <w:rsid w:val="00F50753"/>
    <w:pPr>
      <w:keepNext/>
      <w:keepLines/>
      <w:spacing w:before="120" w:after="0"/>
      <w:outlineLvl w:val="2"/>
    </w:pPr>
    <w:rPr>
      <w:b/>
      <w:bCs/>
    </w:rPr>
  </w:style>
  <w:style w:type="paragraph" w:styleId="Ttulo4">
    <w:name w:val="heading 4"/>
    <w:basedOn w:val="Normal"/>
    <w:next w:val="Normal"/>
    <w:link w:val="Ttulo4Car"/>
    <w:uiPriority w:val="3"/>
    <w:semiHidden/>
    <w:unhideWhenUsed/>
    <w:qFormat/>
    <w:rsid w:val="00F50753"/>
    <w:pPr>
      <w:keepNext/>
      <w:keepLines/>
      <w:spacing w:before="160" w:after="0"/>
      <w:outlineLvl w:val="3"/>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50753"/>
    <w:rPr>
      <w:color w:val="808080"/>
    </w:rPr>
  </w:style>
  <w:style w:type="paragraph" w:styleId="Ttulo">
    <w:name w:val="Title"/>
    <w:basedOn w:val="Normal"/>
    <w:link w:val="TtuloCar"/>
    <w:uiPriority w:val="1"/>
    <w:qFormat/>
    <w:rsid w:val="00F50753"/>
    <w:pPr>
      <w:spacing w:before="120" w:after="0" w:line="204" w:lineRule="auto"/>
      <w:contextualSpacing/>
    </w:pPr>
    <w:rPr>
      <w:rFonts w:asciiTheme="majorHAnsi" w:eastAsiaTheme="majorEastAsia" w:hAnsiTheme="majorHAnsi" w:cstheme="majorBidi"/>
      <w:b/>
      <w:bCs/>
      <w:caps/>
      <w:kern w:val="28"/>
      <w:sz w:val="78"/>
    </w:rPr>
  </w:style>
  <w:style w:type="character" w:customStyle="1" w:styleId="TtuloCar">
    <w:name w:val="Título Car"/>
    <w:basedOn w:val="Fuentedeprrafopredeter"/>
    <w:link w:val="Ttulo"/>
    <w:uiPriority w:val="1"/>
    <w:rsid w:val="00F50753"/>
    <w:rPr>
      <w:rFonts w:asciiTheme="majorHAnsi" w:eastAsiaTheme="majorEastAsia" w:hAnsiTheme="majorHAnsi" w:cstheme="majorBidi"/>
      <w:b/>
      <w:bCs/>
      <w:caps/>
      <w:kern w:val="28"/>
      <w:sz w:val="78"/>
    </w:rPr>
  </w:style>
  <w:style w:type="paragraph" w:styleId="Subttulo">
    <w:name w:val="Subtitle"/>
    <w:basedOn w:val="Normal"/>
    <w:next w:val="Normal"/>
    <w:link w:val="SubttuloCar"/>
    <w:uiPriority w:val="2"/>
    <w:qFormat/>
    <w:rsid w:val="00F50753"/>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tuloCar">
    <w:name w:val="Subtítulo Car"/>
    <w:basedOn w:val="Fuentedeprrafopredeter"/>
    <w:link w:val="Subttulo"/>
    <w:uiPriority w:val="2"/>
    <w:rsid w:val="00F50753"/>
    <w:rPr>
      <w:rFonts w:asciiTheme="majorHAnsi" w:eastAsiaTheme="majorEastAsia" w:hAnsiTheme="majorHAnsi" w:cstheme="majorBidi"/>
      <w:color w:val="5A5A5A" w:themeColor="text1" w:themeTint="A5"/>
      <w:sz w:val="24"/>
    </w:rPr>
  </w:style>
  <w:style w:type="table" w:styleId="Tablaconcuadrcula">
    <w:name w:val="Table Grid"/>
    <w:basedOn w:val="Tablanormal"/>
    <w:uiPriority w:val="39"/>
    <w:rsid w:val="00F50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3"/>
    <w:rsid w:val="00F50753"/>
    <w:rPr>
      <w:rFonts w:asciiTheme="majorHAnsi" w:eastAsiaTheme="majorEastAsia" w:hAnsiTheme="majorHAnsi" w:cstheme="majorBidi"/>
      <w:b/>
      <w:bCs/>
      <w:caps/>
      <w:color w:val="E76A1D" w:themeColor="accent1"/>
      <w:sz w:val="24"/>
    </w:rPr>
  </w:style>
  <w:style w:type="paragraph" w:customStyle="1" w:styleId="Encabezadodebloque">
    <w:name w:val="Encabezado de bloque"/>
    <w:basedOn w:val="Normal"/>
    <w:next w:val="Textodebloque"/>
    <w:uiPriority w:val="3"/>
    <w:qFormat/>
    <w:rsid w:val="00F5075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Epgrafe">
    <w:name w:val="caption"/>
    <w:basedOn w:val="Normal"/>
    <w:next w:val="Normal"/>
    <w:uiPriority w:val="3"/>
    <w:unhideWhenUsed/>
    <w:qFormat/>
    <w:rsid w:val="00F50753"/>
    <w:pPr>
      <w:spacing w:before="120" w:after="0" w:line="240" w:lineRule="auto"/>
    </w:pPr>
    <w:rPr>
      <w:i/>
      <w:iCs/>
      <w:color w:val="595959" w:themeColor="text1" w:themeTint="A6"/>
      <w:sz w:val="14"/>
    </w:rPr>
  </w:style>
  <w:style w:type="paragraph" w:styleId="Textodebloque">
    <w:name w:val="Block Text"/>
    <w:basedOn w:val="Normal"/>
    <w:uiPriority w:val="3"/>
    <w:unhideWhenUsed/>
    <w:qFormat/>
    <w:rsid w:val="00F50753"/>
    <w:pPr>
      <w:spacing w:after="180" w:line="312" w:lineRule="auto"/>
      <w:ind w:left="288" w:right="288"/>
    </w:pPr>
    <w:rPr>
      <w:color w:val="FFFFFF" w:themeColor="background1"/>
      <w:sz w:val="22"/>
    </w:rPr>
  </w:style>
  <w:style w:type="character" w:customStyle="1" w:styleId="Ttulo2Car">
    <w:name w:val="Título 2 Car"/>
    <w:basedOn w:val="Fuentedeprrafopredeter"/>
    <w:link w:val="Ttulo2"/>
    <w:uiPriority w:val="3"/>
    <w:rsid w:val="00F50753"/>
    <w:rPr>
      <w:rFonts w:asciiTheme="majorHAnsi" w:eastAsiaTheme="majorEastAsia" w:hAnsiTheme="majorHAnsi" w:cstheme="majorBidi"/>
      <w:color w:val="E76A1D" w:themeColor="accent1"/>
      <w:sz w:val="24"/>
    </w:rPr>
  </w:style>
  <w:style w:type="character" w:customStyle="1" w:styleId="Ttulo3Car">
    <w:name w:val="Título 3 Car"/>
    <w:basedOn w:val="Fuentedeprrafopredeter"/>
    <w:link w:val="Ttulo3"/>
    <w:uiPriority w:val="3"/>
    <w:rsid w:val="00F50753"/>
    <w:rPr>
      <w:b/>
      <w:bCs/>
    </w:rPr>
  </w:style>
  <w:style w:type="paragraph" w:styleId="Cita">
    <w:name w:val="Quote"/>
    <w:basedOn w:val="Normal"/>
    <w:next w:val="Normal"/>
    <w:link w:val="CitaCar"/>
    <w:uiPriority w:val="3"/>
    <w:qFormat/>
    <w:rsid w:val="00F50753"/>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aCar">
    <w:name w:val="Cita Car"/>
    <w:basedOn w:val="Fuentedeprrafopredeter"/>
    <w:link w:val="Cita"/>
    <w:uiPriority w:val="3"/>
    <w:rsid w:val="00F50753"/>
    <w:rPr>
      <w:i/>
      <w:iCs/>
      <w:color w:val="404040" w:themeColor="text1" w:themeTint="BF"/>
      <w:sz w:val="28"/>
    </w:rPr>
  </w:style>
  <w:style w:type="character" w:customStyle="1" w:styleId="Ttulo4Car">
    <w:name w:val="Título 4 Car"/>
    <w:basedOn w:val="Fuentedeprrafopredeter"/>
    <w:link w:val="Ttulo4"/>
    <w:uiPriority w:val="3"/>
    <w:semiHidden/>
    <w:rsid w:val="00F50753"/>
    <w:rPr>
      <w:rFonts w:asciiTheme="majorHAnsi" w:eastAsiaTheme="majorEastAsia" w:hAnsiTheme="majorHAnsi" w:cstheme="majorBidi"/>
    </w:rPr>
  </w:style>
  <w:style w:type="paragraph" w:styleId="Sinespaciado">
    <w:name w:val="No Spacing"/>
    <w:uiPriority w:val="99"/>
    <w:qFormat/>
    <w:rsid w:val="00F50753"/>
    <w:pPr>
      <w:spacing w:after="0" w:line="240" w:lineRule="auto"/>
    </w:pPr>
  </w:style>
  <w:style w:type="paragraph" w:customStyle="1" w:styleId="Informacindecontacto">
    <w:name w:val="Información de contacto"/>
    <w:basedOn w:val="Normal"/>
    <w:uiPriority w:val="4"/>
    <w:qFormat/>
    <w:rsid w:val="00F50753"/>
    <w:pPr>
      <w:spacing w:after="0"/>
    </w:pPr>
  </w:style>
  <w:style w:type="character" w:styleId="Textoennegrita">
    <w:name w:val="Strong"/>
    <w:basedOn w:val="Fuentedeprrafopredeter"/>
    <w:uiPriority w:val="22"/>
    <w:unhideWhenUsed/>
    <w:qFormat/>
    <w:rsid w:val="00F50753"/>
    <w:rPr>
      <w:b/>
      <w:bCs/>
      <w:color w:val="5A5A5A" w:themeColor="text1" w:themeTint="A5"/>
    </w:rPr>
  </w:style>
  <w:style w:type="paragraph" w:customStyle="1" w:styleId="Encabezadodecontact">
    <w:name w:val="Encabezado de contact"/>
    <w:basedOn w:val="Normal"/>
    <w:uiPriority w:val="4"/>
    <w:qFormat/>
    <w:rsid w:val="00F50753"/>
    <w:pPr>
      <w:spacing w:before="320" w:line="240" w:lineRule="auto"/>
    </w:pPr>
    <w:rPr>
      <w:rFonts w:asciiTheme="majorHAnsi" w:eastAsiaTheme="majorEastAsia" w:hAnsiTheme="majorHAnsi" w:cstheme="majorBidi"/>
      <w:color w:val="E76A1D" w:themeColor="accent1"/>
      <w:sz w:val="24"/>
    </w:rPr>
  </w:style>
  <w:style w:type="paragraph" w:customStyle="1" w:styleId="Organizacin">
    <w:name w:val="Organización"/>
    <w:basedOn w:val="Normal"/>
    <w:uiPriority w:val="3"/>
    <w:qFormat/>
    <w:rsid w:val="00F50753"/>
    <w:pPr>
      <w:spacing w:after="0"/>
    </w:pPr>
    <w:rPr>
      <w:rFonts w:asciiTheme="majorHAnsi" w:eastAsiaTheme="majorEastAsia" w:hAnsiTheme="majorHAnsi" w:cstheme="majorBidi"/>
      <w:b/>
      <w:bCs/>
      <w:caps/>
      <w:color w:val="E76A1D" w:themeColor="accent1"/>
      <w:sz w:val="22"/>
    </w:rPr>
  </w:style>
  <w:style w:type="paragraph" w:styleId="Textodeglobo">
    <w:name w:val="Balloon Text"/>
    <w:basedOn w:val="Normal"/>
    <w:link w:val="TextodegloboCar"/>
    <w:uiPriority w:val="99"/>
    <w:semiHidden/>
    <w:unhideWhenUsed/>
    <w:rsid w:val="00F50753"/>
    <w:pPr>
      <w:spacing w:after="0" w:line="240" w:lineRule="auto"/>
    </w:pPr>
    <w:rPr>
      <w:rFonts w:ascii="Segoe UI" w:hAnsi="Segoe UI" w:cs="Segoe UI"/>
      <w:sz w:val="18"/>
    </w:rPr>
  </w:style>
  <w:style w:type="character" w:customStyle="1" w:styleId="TextodegloboCar">
    <w:name w:val="Texto de globo Car"/>
    <w:basedOn w:val="Fuentedeprrafopredeter"/>
    <w:link w:val="Textodeglobo"/>
    <w:uiPriority w:val="99"/>
    <w:semiHidden/>
    <w:rsid w:val="00F50753"/>
    <w:rPr>
      <w:rFonts w:ascii="Segoe UI" w:hAnsi="Segoe UI" w:cs="Segoe UI"/>
      <w:sz w:val="18"/>
    </w:rPr>
  </w:style>
  <w:style w:type="paragraph" w:styleId="Prrafodelista">
    <w:name w:val="List Paragraph"/>
    <w:basedOn w:val="Normal"/>
    <w:uiPriority w:val="34"/>
    <w:unhideWhenUsed/>
    <w:qFormat/>
    <w:rsid w:val="00A8445D"/>
    <w:pPr>
      <w:ind w:left="720"/>
      <w:contextualSpacing/>
    </w:pPr>
  </w:style>
  <w:style w:type="paragraph" w:styleId="NormalWeb">
    <w:name w:val="Normal (Web)"/>
    <w:basedOn w:val="Normal"/>
    <w:uiPriority w:val="99"/>
    <w:unhideWhenUsed/>
    <w:rsid w:val="0015782E"/>
    <w:pPr>
      <w:spacing w:before="100" w:beforeAutospacing="1" w:after="100" w:afterAutospacing="1" w:line="240" w:lineRule="auto"/>
    </w:pPr>
    <w:rPr>
      <w:rFonts w:ascii="Times New Roman" w:eastAsia="Times New Roman" w:hAnsi="Times New Roman" w:cs="Times New Roman"/>
      <w:color w:val="auto"/>
      <w:kern w:val="0"/>
      <w:sz w:val="24"/>
      <w:szCs w:val="24"/>
      <w:lang w:val="es-AR" w:eastAsia="es-AR"/>
    </w:rPr>
  </w:style>
  <w:style w:type="paragraph" w:styleId="Encabezado">
    <w:name w:val="header"/>
    <w:basedOn w:val="Normal"/>
    <w:link w:val="EncabezadoCar"/>
    <w:uiPriority w:val="99"/>
    <w:unhideWhenUsed/>
    <w:rsid w:val="003651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1BB"/>
  </w:style>
  <w:style w:type="paragraph" w:styleId="Piedepgina">
    <w:name w:val="footer"/>
    <w:basedOn w:val="Normal"/>
    <w:link w:val="PiedepginaCar"/>
    <w:uiPriority w:val="99"/>
    <w:unhideWhenUsed/>
    <w:rsid w:val="003651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1BB"/>
  </w:style>
  <w:style w:type="character" w:styleId="Hipervnculo">
    <w:name w:val="Hyperlink"/>
    <w:basedOn w:val="Fuentedeprrafopredeter"/>
    <w:uiPriority w:val="99"/>
    <w:unhideWhenUsed/>
    <w:rsid w:val="005B3A7B"/>
    <w:rPr>
      <w:color w:val="3E84A3" w:themeColor="hyperlink"/>
      <w:u w:val="single"/>
    </w:rPr>
  </w:style>
</w:styles>
</file>

<file path=word/webSettings.xml><?xml version="1.0" encoding="utf-8"?>
<w:webSettings xmlns:r="http://schemas.openxmlformats.org/officeDocument/2006/relationships" xmlns:w="http://schemas.openxmlformats.org/wordprocessingml/2006/main">
  <w:divs>
    <w:div w:id="767459282">
      <w:bodyDiv w:val="1"/>
      <w:marLeft w:val="0"/>
      <w:marRight w:val="0"/>
      <w:marTop w:val="0"/>
      <w:marBottom w:val="0"/>
      <w:divBdr>
        <w:top w:val="none" w:sz="0" w:space="0" w:color="auto"/>
        <w:left w:val="none" w:sz="0" w:space="0" w:color="auto"/>
        <w:bottom w:val="none" w:sz="0" w:space="0" w:color="auto"/>
        <w:right w:val="none" w:sz="0" w:space="0" w:color="auto"/>
      </w:divBdr>
      <w:divsChild>
        <w:div w:id="1916016736">
          <w:marLeft w:val="0"/>
          <w:marRight w:val="0"/>
          <w:marTop w:val="0"/>
          <w:marBottom w:val="0"/>
          <w:divBdr>
            <w:top w:val="none" w:sz="0" w:space="0" w:color="auto"/>
            <w:left w:val="none" w:sz="0" w:space="0" w:color="auto"/>
            <w:bottom w:val="none" w:sz="0" w:space="0" w:color="auto"/>
            <w:right w:val="none" w:sz="0" w:space="0" w:color="auto"/>
          </w:divBdr>
        </w:div>
        <w:div w:id="786851640">
          <w:marLeft w:val="0"/>
          <w:marRight w:val="0"/>
          <w:marTop w:val="0"/>
          <w:marBottom w:val="0"/>
          <w:divBdr>
            <w:top w:val="none" w:sz="0" w:space="0" w:color="auto"/>
            <w:left w:val="none" w:sz="0" w:space="0" w:color="auto"/>
            <w:bottom w:val="none" w:sz="0" w:space="0" w:color="auto"/>
            <w:right w:val="none" w:sz="0" w:space="0" w:color="auto"/>
          </w:divBdr>
        </w:div>
        <w:div w:id="153035090">
          <w:marLeft w:val="0"/>
          <w:marRight w:val="0"/>
          <w:marTop w:val="0"/>
          <w:marBottom w:val="0"/>
          <w:divBdr>
            <w:top w:val="none" w:sz="0" w:space="0" w:color="auto"/>
            <w:left w:val="none" w:sz="0" w:space="0" w:color="auto"/>
            <w:bottom w:val="none" w:sz="0" w:space="0" w:color="auto"/>
            <w:right w:val="none" w:sz="0" w:space="0" w:color="auto"/>
          </w:divBdr>
        </w:div>
        <w:div w:id="159227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laboratorio@calins.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uipo\AppData\Roaming\Microsoft\Plantillas\Bolet&#237;n%20de%20noticias.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Carril Rodríguez Peña 2065 – Gutiérrez – Maipú – Mendoza
Tel: +54 0261 979111     Cel: +54 0261 5322685
laboratorio@calins.com.ar
www.calins.com.ar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Boletín de noticias</Template>
  <TotalTime>437</TotalTime>
  <Pages>1</Pages>
  <Words>302</Words>
  <Characters>1667</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dc:creator>
  <cp:keywords/>
  <cp:lastModifiedBy>Equipo</cp:lastModifiedBy>
  <cp:revision>15</cp:revision>
  <cp:lastPrinted>2012-08-02T20:18:00Z</cp:lastPrinted>
  <dcterms:created xsi:type="dcterms:W3CDTF">2017-10-12T13:38:00Z</dcterms:created>
  <dcterms:modified xsi:type="dcterms:W3CDTF">2018-08-21T13:09:00Z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